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F1" w:rsidRPr="002F0DF1" w:rsidRDefault="002F0DF1" w:rsidP="002F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DF1">
        <w:rPr>
          <w:rFonts w:ascii="Times New Roman" w:hAnsi="Times New Roman" w:cs="Times New Roman"/>
          <w:sz w:val="24"/>
          <w:szCs w:val="24"/>
        </w:rPr>
        <w:tab/>
        <w:t xml:space="preserve">Приложение  </w:t>
      </w:r>
    </w:p>
    <w:p w:rsidR="002F0DF1" w:rsidRPr="002F0DF1" w:rsidRDefault="002F0DF1" w:rsidP="002F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DF1">
        <w:rPr>
          <w:rFonts w:ascii="Times New Roman" w:hAnsi="Times New Roman" w:cs="Times New Roman"/>
          <w:sz w:val="24"/>
          <w:szCs w:val="24"/>
        </w:rPr>
        <w:tab/>
        <w:t>к Решению городской Д</w:t>
      </w:r>
      <w:r w:rsidRPr="002F0DF1">
        <w:rPr>
          <w:rFonts w:ascii="Times New Roman" w:hAnsi="Times New Roman" w:cs="Times New Roman"/>
          <w:sz w:val="24"/>
          <w:szCs w:val="24"/>
        </w:rPr>
        <w:t>у</w:t>
      </w:r>
      <w:r w:rsidRPr="002F0DF1">
        <w:rPr>
          <w:rFonts w:ascii="Times New Roman" w:hAnsi="Times New Roman" w:cs="Times New Roman"/>
          <w:sz w:val="24"/>
          <w:szCs w:val="24"/>
        </w:rPr>
        <w:t>мы</w:t>
      </w:r>
    </w:p>
    <w:p w:rsidR="002F0DF1" w:rsidRPr="002F0DF1" w:rsidRDefault="002F0DF1" w:rsidP="002F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0DF1">
        <w:rPr>
          <w:rFonts w:ascii="Times New Roman" w:hAnsi="Times New Roman" w:cs="Times New Roman"/>
          <w:sz w:val="24"/>
          <w:szCs w:val="24"/>
        </w:rPr>
        <w:tab/>
      </w:r>
      <w:r w:rsidRPr="002F0DF1">
        <w:rPr>
          <w:rFonts w:ascii="Times New Roman" w:hAnsi="Times New Roman" w:cs="Times New Roman"/>
          <w:sz w:val="24"/>
          <w:szCs w:val="24"/>
        </w:rPr>
        <w:tab/>
      </w:r>
      <w:r w:rsidRPr="002F0DF1">
        <w:rPr>
          <w:rFonts w:ascii="Times New Roman" w:hAnsi="Times New Roman" w:cs="Times New Roman"/>
          <w:sz w:val="24"/>
          <w:szCs w:val="24"/>
        </w:rPr>
        <w:tab/>
        <w:t>городского округа Шуя</w:t>
      </w:r>
    </w:p>
    <w:p w:rsidR="002F0DF1" w:rsidRPr="002F0DF1" w:rsidRDefault="002F0DF1" w:rsidP="002F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29.06.2016  № 155</w:t>
      </w:r>
      <w:r w:rsidRPr="002F0D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0DF1" w:rsidRPr="002F0DF1" w:rsidRDefault="002F0DF1" w:rsidP="002F0D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DF1" w:rsidRDefault="002F0DF1" w:rsidP="002F0DF1">
      <w:pPr>
        <w:pStyle w:val="consplustitle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33116" w:rsidRDefault="00EB2D29" w:rsidP="002F0DF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2F0DF1">
        <w:rPr>
          <w:b/>
          <w:color w:val="333333"/>
          <w:sz w:val="28"/>
        </w:rPr>
        <w:t xml:space="preserve">Положение о порядке оформления права муниципальной </w:t>
      </w:r>
    </w:p>
    <w:p w:rsidR="00133116" w:rsidRDefault="00EB2D29" w:rsidP="002F0DF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</w:rPr>
      </w:pPr>
      <w:r w:rsidRPr="002F0DF1">
        <w:rPr>
          <w:b/>
          <w:color w:val="333333"/>
          <w:sz w:val="28"/>
        </w:rPr>
        <w:t xml:space="preserve">собственности на объекты бесхозяйного недвижимого имущества </w:t>
      </w:r>
    </w:p>
    <w:p w:rsidR="00EB2D29" w:rsidRPr="002F0DF1" w:rsidRDefault="00EB2D29" w:rsidP="002F0DF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28"/>
        </w:rPr>
      </w:pPr>
      <w:r w:rsidRPr="002F0DF1">
        <w:rPr>
          <w:b/>
          <w:color w:val="333333"/>
          <w:sz w:val="28"/>
        </w:rPr>
        <w:t>на территории городского округа Шуя</w:t>
      </w:r>
    </w:p>
    <w:p w:rsidR="00EB2D29" w:rsidRPr="00EB2D29" w:rsidRDefault="00EB2D29" w:rsidP="002F0DF1">
      <w:pPr>
        <w:pStyle w:val="consplustitle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EB2D29">
        <w:rPr>
          <w:color w:val="333333"/>
        </w:rPr>
        <w:t> </w:t>
      </w:r>
    </w:p>
    <w:p w:rsidR="00EB2D29" w:rsidRPr="002F0DF1" w:rsidRDefault="00EB2D29" w:rsidP="002F0DF1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F0DF1">
        <w:rPr>
          <w:b/>
          <w:color w:val="333333"/>
        </w:rPr>
        <w:t> 1. Общие положения</w:t>
      </w:r>
    </w:p>
    <w:p w:rsidR="002F0DF1" w:rsidRPr="00EB2D29" w:rsidRDefault="002F0DF1" w:rsidP="002F0DF1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1.1. Настоящее Положение регулирует порядок выявления и последующего оформления права муниципальной собственности на бесхозяйные объекты недвижимого имущества, которые не имеют собственника или собственник которых неизвестен, расположенные на территории городского округа Шуя.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1.2. Главными целями и задачами выявления бесхозяйных объектов недвижимого имущества и оформления права муниципальной собственности на них являются: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а) вовлечение неиспользуемых объектов недвижимого имущества в свободный гражданский оборот;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б) обеспечение нормальной и безопасной технической эксплуатации объектов;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2. Порядок выявления бесхозяйных объектов недвижимого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имущества и подготовки материалов для постановки на учет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в органе, осуществляющем государственную регистрацию прав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на недвижимое имущество и сделок с ним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2.1. Сведения о бесхозяйных объектах недвижимого имущества могут предоставлять структурные подразделения Администрации городского округа Шуя, учреждения, предприятия и иные заинтересованные лица путем направления соответствующего заявления в Администрацию городского округа Шуя либо в Комитет по управлению муниципальным имуществом Администрации городского округа Шуя.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2.2. После получения информации о бесхозяйно содержащемся объекте недвижимого имущества Комитет по управлению муниципальным имуществом Администрации городского округа Шуя в тридцатидневный срок: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- запрашивает в Департаменте управления имуществом Ивановской области сведения о наличии объекта в реестре государственной собственности Ивановской области;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- запрашивает в Территориальном управлении Федерального агентства по управлению федеральным имуществом Ивановской области сведения о наличии объекта в реестре федеральной собственности;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- запрашивает в органе, осуществляющем государственную регистрацию прав на недвижимое имущество и сделок с ним, сведения о зарегистрированных правах на объект;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- запрашивает в ФГУП «</w:t>
      </w:r>
      <w:proofErr w:type="spellStart"/>
      <w:r w:rsidRPr="00EB2D29">
        <w:rPr>
          <w:color w:val="333333"/>
        </w:rPr>
        <w:t>Ростехинвенатризация-БТИ</w:t>
      </w:r>
      <w:proofErr w:type="spellEnd"/>
      <w:r w:rsidRPr="00EB2D29">
        <w:rPr>
          <w:color w:val="333333"/>
        </w:rPr>
        <w:t>» сведения о зарегистрированных правах на объект;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- в случае необходимости подготавливает и направляет запросы в налоговую службу о наличии в ЕГРЮЛ юридического лица, также запрос юридическому лицу, являющемуся возможным балансодержателем имущества.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 xml:space="preserve">2.3. В случае если  собственник на объект отсутствует, либо отказался  от права собственности в органе, осуществляющем государственную регистрацию прав, Комитет по управлению муниципальным имуществом Администрации городского округа Шуя </w:t>
      </w:r>
      <w:r w:rsidRPr="00EB2D29">
        <w:rPr>
          <w:color w:val="333333"/>
        </w:rPr>
        <w:lastRenderedPageBreak/>
        <w:t>проводит мероприятия по изготовлению кадастрового паспорта и постановке объекта на кадастровый учет.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2.4. В случае выявления информации о собственнике объекта, при наличии намерений по содержанию имущества, Комитет по управлению муниципальным имуществом Администрации городского округа Шуя принимает решение о прекращении работ по сбору документов для постановки на учет объекта в качестве бесхозяйного и сообщает данную информацию лицу, предоставившему первичную информацию об объекте.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3. Постановка на учет бесхозяйных объектов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F0DF1">
        <w:rPr>
          <w:b/>
          <w:color w:val="333333"/>
        </w:rPr>
        <w:t>недвижимого имущества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3.1. После получения кадастрового паспорта и постановки объекта  на кадастровый учет Комитет по управлению муниципальным имуществом Администрации городского округа Шуя формирует пакет документов, в том числе удостоверяющих отсутствие собственника, и представляет их в орган, осуществляющий государственную регистрацию прав на недвижимое имущество и сделок с ним, для постановки объекта на учет как бесхозяйного имущества.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 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2F0DF1">
        <w:rPr>
          <w:b/>
          <w:color w:val="333333"/>
        </w:rPr>
        <w:t>4. Оформление права муниципальной собственности</w:t>
      </w:r>
    </w:p>
    <w:p w:rsidR="00EB2D29" w:rsidRPr="002F0DF1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2F0DF1">
        <w:rPr>
          <w:b/>
          <w:color w:val="333333"/>
        </w:rPr>
        <w:t>на бесхозяйное недвижимое имущество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 4.1. По истечении года со дня постановки объекта на учет в качестве бесхозяйного Комитет по управлению муниципальным имуществом Администрации городского округа Шуя обращается в суд с заявлением о признании права муниципальной собственности на данный объект.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4.2. На основании вступившего в законную силу решения суда Комитет по управлению муниципальным имуществом Администрации городского округа Шуя осуществляет государственную регистрацию права муниципальной собственности.</w:t>
      </w:r>
    </w:p>
    <w:p w:rsidR="00EB2D29" w:rsidRPr="00EB2D29" w:rsidRDefault="00EB2D29" w:rsidP="002F0DF1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333333"/>
        </w:rPr>
      </w:pPr>
      <w:r w:rsidRPr="00EB2D29">
        <w:rPr>
          <w:color w:val="333333"/>
        </w:rPr>
        <w:t>4.3. Решение суда, вступившее в законную силу,  является основанием для постановки данного имущества  в реестр муниципального имущества в раздел «муниципальная казна городского округа Шуя». </w:t>
      </w:r>
    </w:p>
    <w:p w:rsidR="003E6270" w:rsidRPr="00EB2D29" w:rsidRDefault="003E6270" w:rsidP="002F0DF1">
      <w:pPr>
        <w:spacing w:after="0" w:line="240" w:lineRule="auto"/>
        <w:rPr>
          <w:sz w:val="24"/>
          <w:szCs w:val="24"/>
        </w:rPr>
      </w:pPr>
    </w:p>
    <w:sectPr w:rsidR="003E6270" w:rsidRPr="00EB2D29" w:rsidSect="007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50E"/>
    <w:rsid w:val="00133116"/>
    <w:rsid w:val="002F0DF1"/>
    <w:rsid w:val="003E6270"/>
    <w:rsid w:val="0053050E"/>
    <w:rsid w:val="007562FE"/>
    <w:rsid w:val="00EB2D29"/>
    <w:rsid w:val="00FC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B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</dc:creator>
  <cp:lastModifiedBy>Пользователь</cp:lastModifiedBy>
  <cp:revision>4</cp:revision>
  <dcterms:created xsi:type="dcterms:W3CDTF">2016-06-30T12:35:00Z</dcterms:created>
  <dcterms:modified xsi:type="dcterms:W3CDTF">2016-06-30T12:39:00Z</dcterms:modified>
</cp:coreProperties>
</file>