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1C1A49" w:rsidRDefault="00FA7374" w:rsidP="00FA7374">
      <w:pPr>
        <w:pStyle w:val="a3"/>
        <w:rPr>
          <w:b/>
          <w:sz w:val="24"/>
          <w:szCs w:val="24"/>
        </w:rPr>
      </w:pPr>
      <w:r w:rsidRPr="001C1A49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1C1A49" w:rsidRDefault="00FA7374" w:rsidP="00FA7374">
      <w:pPr>
        <w:pStyle w:val="5"/>
        <w:rPr>
          <w:sz w:val="28"/>
        </w:rPr>
      </w:pPr>
      <w:r w:rsidRPr="001C1A49">
        <w:rPr>
          <w:sz w:val="28"/>
        </w:rPr>
        <w:t>РЕШЕНИЕ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FA7374" w:rsidP="00FA7374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  <w:t>от</w:t>
      </w:r>
      <w:r w:rsidR="001C1A49">
        <w:rPr>
          <w:sz w:val="24"/>
          <w:szCs w:val="24"/>
        </w:rPr>
        <w:t xml:space="preserve"> 18 ноября 2015 года</w:t>
      </w:r>
      <w:r w:rsidRPr="003513A2">
        <w:rPr>
          <w:sz w:val="24"/>
          <w:szCs w:val="24"/>
        </w:rPr>
        <w:t xml:space="preserve">                    </w:t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  <w:t>№</w:t>
      </w:r>
      <w:r w:rsidR="001C1A49">
        <w:rPr>
          <w:b/>
          <w:sz w:val="24"/>
          <w:szCs w:val="24"/>
        </w:rPr>
        <w:t xml:space="preserve"> 46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1C1A49" w:rsidRPr="003513A2" w:rsidRDefault="001C1A49" w:rsidP="00FA7374">
      <w:pPr>
        <w:rPr>
          <w:i/>
          <w:iCs/>
          <w:sz w:val="24"/>
          <w:szCs w:val="24"/>
        </w:rPr>
      </w:pPr>
    </w:p>
    <w:p w:rsidR="001C1A49" w:rsidRDefault="00FA7374" w:rsidP="001C1A49">
      <w:pPr>
        <w:ind w:firstLine="426"/>
        <w:jc w:val="center"/>
        <w:rPr>
          <w:b/>
          <w:iCs/>
          <w:sz w:val="24"/>
          <w:szCs w:val="24"/>
        </w:rPr>
      </w:pPr>
      <w:r w:rsidRPr="003513A2">
        <w:rPr>
          <w:b/>
          <w:iCs/>
          <w:sz w:val="24"/>
          <w:szCs w:val="24"/>
        </w:rPr>
        <w:t xml:space="preserve">О внесении изменений в Решение городской Думы городского округа Шуя </w:t>
      </w:r>
    </w:p>
    <w:p w:rsidR="001C1A49" w:rsidRDefault="00FA7374" w:rsidP="001C1A49">
      <w:pPr>
        <w:ind w:firstLine="426"/>
        <w:jc w:val="center"/>
        <w:rPr>
          <w:b/>
          <w:sz w:val="24"/>
          <w:szCs w:val="24"/>
        </w:rPr>
      </w:pPr>
      <w:r w:rsidRPr="003513A2">
        <w:rPr>
          <w:b/>
          <w:iCs/>
          <w:sz w:val="24"/>
          <w:szCs w:val="24"/>
        </w:rPr>
        <w:t xml:space="preserve">от 21 ноября 2013 года № 215 </w:t>
      </w:r>
      <w:r w:rsidRPr="003513A2">
        <w:rPr>
          <w:b/>
          <w:sz w:val="24"/>
          <w:szCs w:val="24"/>
        </w:rPr>
        <w:t xml:space="preserve">«Об определении границ прилегающих </w:t>
      </w:r>
    </w:p>
    <w:p w:rsidR="001C1A49" w:rsidRDefault="00FA7374" w:rsidP="001C1A49">
      <w:pPr>
        <w:ind w:firstLine="426"/>
        <w:jc w:val="center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 xml:space="preserve">к некоторым организациям и объектам территорий, </w:t>
      </w:r>
    </w:p>
    <w:p w:rsidR="001C1A49" w:rsidRDefault="00FA7374" w:rsidP="001C1A49">
      <w:pPr>
        <w:ind w:firstLine="426"/>
        <w:jc w:val="center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 xml:space="preserve">на которых не допускается розничная продажа алкогольной  продукции </w:t>
      </w:r>
    </w:p>
    <w:p w:rsidR="00FA7374" w:rsidRPr="003513A2" w:rsidRDefault="00FA7374" w:rsidP="001C1A49">
      <w:pPr>
        <w:ind w:firstLine="426"/>
        <w:jc w:val="center"/>
        <w:rPr>
          <w:b/>
          <w:bCs/>
          <w:sz w:val="24"/>
          <w:szCs w:val="24"/>
        </w:rPr>
      </w:pPr>
      <w:r w:rsidRPr="003513A2">
        <w:rPr>
          <w:b/>
          <w:sz w:val="24"/>
          <w:szCs w:val="24"/>
        </w:rPr>
        <w:t>на территории городского округа Шуя».</w:t>
      </w:r>
    </w:p>
    <w:p w:rsidR="00FA7374" w:rsidRDefault="00FA7374" w:rsidP="00FA7374">
      <w:pPr>
        <w:rPr>
          <w:iCs/>
          <w:sz w:val="24"/>
          <w:szCs w:val="24"/>
        </w:rPr>
      </w:pPr>
    </w:p>
    <w:p w:rsidR="001C1A49" w:rsidRPr="003513A2" w:rsidRDefault="001C1A49" w:rsidP="00FA7374">
      <w:pPr>
        <w:rPr>
          <w:iCs/>
          <w:sz w:val="24"/>
          <w:szCs w:val="24"/>
        </w:rPr>
      </w:pPr>
    </w:p>
    <w:p w:rsidR="00FA7374" w:rsidRPr="003513A2" w:rsidRDefault="00FA7374" w:rsidP="00FA7374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        В соответствии с постановлением 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Уставом городского округа Шуя, заслушав предложения Администрации городского округа Шуя, городская Дума    </w:t>
      </w:r>
    </w:p>
    <w:p w:rsidR="00FA7374" w:rsidRPr="003513A2" w:rsidRDefault="00FA7374" w:rsidP="00FA7374">
      <w:pPr>
        <w:rPr>
          <w:sz w:val="24"/>
          <w:szCs w:val="24"/>
        </w:rPr>
      </w:pPr>
      <w:r w:rsidRPr="003513A2">
        <w:rPr>
          <w:sz w:val="24"/>
          <w:szCs w:val="24"/>
        </w:rPr>
        <w:t xml:space="preserve"> </w:t>
      </w:r>
    </w:p>
    <w:p w:rsidR="00FA7374" w:rsidRPr="003513A2" w:rsidRDefault="00FA7374" w:rsidP="00FA7374">
      <w:pPr>
        <w:jc w:val="center"/>
        <w:rPr>
          <w:b/>
          <w:bCs/>
          <w:sz w:val="24"/>
          <w:szCs w:val="24"/>
        </w:rPr>
      </w:pPr>
      <w:r w:rsidRPr="003513A2">
        <w:rPr>
          <w:b/>
          <w:bCs/>
          <w:sz w:val="24"/>
          <w:szCs w:val="24"/>
        </w:rPr>
        <w:t>РЕШИЛА:</w:t>
      </w:r>
    </w:p>
    <w:p w:rsidR="00FA7374" w:rsidRPr="003513A2" w:rsidRDefault="00FA7374" w:rsidP="00FA7374">
      <w:pPr>
        <w:pStyle w:val="31"/>
        <w:ind w:firstLine="0"/>
        <w:rPr>
          <w:bCs/>
          <w:szCs w:val="24"/>
        </w:rPr>
      </w:pPr>
    </w:p>
    <w:p w:rsidR="00FA7374" w:rsidRPr="003513A2" w:rsidRDefault="001C1A49" w:rsidP="001C1A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A7374" w:rsidRPr="003513A2">
        <w:rPr>
          <w:sz w:val="24"/>
          <w:szCs w:val="24"/>
        </w:rPr>
        <w:t xml:space="preserve">Внести изменения   </w:t>
      </w:r>
      <w:r w:rsidR="00FA7374" w:rsidRPr="003513A2">
        <w:rPr>
          <w:iCs/>
          <w:sz w:val="24"/>
          <w:szCs w:val="24"/>
        </w:rPr>
        <w:t xml:space="preserve">в Решение городской Думы городского округа Шуя от 21 ноября 2013 года № 215 </w:t>
      </w:r>
      <w:r w:rsidR="00FA7374" w:rsidRPr="003513A2">
        <w:rPr>
          <w:sz w:val="24"/>
          <w:szCs w:val="24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 продукции на территории городского округа Шуя»:</w:t>
      </w:r>
    </w:p>
    <w:p w:rsidR="00FA7374" w:rsidRPr="003513A2" w:rsidRDefault="00FA7374" w:rsidP="00FA7374">
      <w:pPr>
        <w:numPr>
          <w:ilvl w:val="1"/>
          <w:numId w:val="1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513A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513A2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 изложить в следующей редакции</w:t>
      </w:r>
      <w:r w:rsidRPr="003513A2">
        <w:rPr>
          <w:sz w:val="24"/>
          <w:szCs w:val="24"/>
        </w:rPr>
        <w:t>:</w:t>
      </w:r>
    </w:p>
    <w:p w:rsidR="00FA7374" w:rsidRPr="003513A2" w:rsidRDefault="00FA7374" w:rsidP="00FA7374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>«</w:t>
      </w:r>
      <w:r>
        <w:rPr>
          <w:sz w:val="24"/>
          <w:szCs w:val="24"/>
        </w:rPr>
        <w:t xml:space="preserve"> 3. </w:t>
      </w:r>
      <w:r w:rsidRPr="003513A2">
        <w:rPr>
          <w:sz w:val="24"/>
          <w:szCs w:val="24"/>
        </w:rPr>
        <w:t xml:space="preserve">При наличии у организаций и объектов,  обозначенных  в пункте 1 настоящего  Решения, обособленной территории, прилегающая территория определяется по радиусу окружности с центром от входа на обособленную территорию, при этом радиус окружности соответствует значению, указанному в пункте 1 настоящего Решения».   </w:t>
      </w:r>
    </w:p>
    <w:p w:rsidR="00FA7374" w:rsidRPr="003513A2" w:rsidRDefault="00FA7374" w:rsidP="00FA7374">
      <w:pPr>
        <w:tabs>
          <w:tab w:val="left" w:pos="142"/>
        </w:tabs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          1.2.    П.</w:t>
      </w:r>
      <w:r>
        <w:rPr>
          <w:sz w:val="24"/>
          <w:szCs w:val="24"/>
        </w:rPr>
        <w:t>4</w:t>
      </w:r>
      <w:r w:rsidRPr="003513A2">
        <w:rPr>
          <w:sz w:val="24"/>
          <w:szCs w:val="24"/>
        </w:rPr>
        <w:t xml:space="preserve"> Решения изложить в следующей редакции:</w:t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3A2">
        <w:rPr>
          <w:sz w:val="24"/>
          <w:szCs w:val="24"/>
        </w:rPr>
        <w:t>«</w:t>
      </w:r>
      <w:r>
        <w:rPr>
          <w:sz w:val="24"/>
          <w:szCs w:val="24"/>
        </w:rPr>
        <w:t xml:space="preserve"> 4. </w:t>
      </w:r>
      <w:r w:rsidRPr="003513A2">
        <w:rPr>
          <w:sz w:val="24"/>
          <w:szCs w:val="24"/>
        </w:rPr>
        <w:t>Установить, что расчет расстояния от организаций и (или) объектов, указанных в п.1 Решения осуществляется  по предполагаемой прямой от входа для посетителей на обособленную территорию (при наличии таковой) или от входа для посетителей в  здание (строение, сооружение), в котором расположены   организации и (или) объекты без учета естественных и искусственных границ.  При наличии нескольких основных входов, расстояние определяется  между ближайшими входами.</w:t>
      </w:r>
    </w:p>
    <w:p w:rsidR="00FA7374" w:rsidRPr="003513A2" w:rsidRDefault="001C1A49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7374" w:rsidRPr="003513A2">
        <w:rPr>
          <w:bCs/>
          <w:sz w:val="24"/>
          <w:szCs w:val="24"/>
        </w:rPr>
        <w:t>2. Опубликовать   настоящее Решение в Вестнике и газете «Шуйские известия» и разместить в сети Интернет на официальном сайте городского округа Шуя.</w:t>
      </w:r>
    </w:p>
    <w:p w:rsidR="001C1A49" w:rsidRDefault="001C1A49" w:rsidP="00FA7374">
      <w:pPr>
        <w:pStyle w:val="1"/>
        <w:rPr>
          <w:b/>
          <w:szCs w:val="24"/>
        </w:rPr>
      </w:pPr>
    </w:p>
    <w:p w:rsidR="006F284D" w:rsidRPr="006F284D" w:rsidRDefault="006F284D" w:rsidP="006F284D"/>
    <w:p w:rsidR="001C1A49" w:rsidRDefault="001C1A49" w:rsidP="001C1A49"/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1C1A49" w:rsidRPr="001C1A49" w:rsidTr="00F06D8A">
        <w:tc>
          <w:tcPr>
            <w:tcW w:w="4962" w:type="dxa"/>
          </w:tcPr>
          <w:p w:rsidR="001C1A49" w:rsidRPr="001C1A49" w:rsidRDefault="001C1A49" w:rsidP="00F06D8A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1C1A4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Председатель городской Думы </w:t>
            </w:r>
          </w:p>
          <w:p w:rsidR="001C1A49" w:rsidRPr="001C1A49" w:rsidRDefault="001C1A49" w:rsidP="00F06D8A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1C1A4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городского округа Шуя</w:t>
            </w:r>
          </w:p>
          <w:p w:rsidR="001C1A49" w:rsidRPr="001C1A49" w:rsidRDefault="001C1A49" w:rsidP="00F06D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C1A49" w:rsidRPr="001C1A49" w:rsidRDefault="001C1A49" w:rsidP="00F06D8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A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Д.Е. ПЛАТОНОВ</w:t>
            </w:r>
            <w:r w:rsidRPr="001C1A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00" w:type="dxa"/>
          </w:tcPr>
          <w:p w:rsidR="001C1A49" w:rsidRPr="001C1A49" w:rsidRDefault="001C1A49" w:rsidP="00F06D8A">
            <w:pPr>
              <w:rPr>
                <w:b/>
                <w:sz w:val="24"/>
                <w:szCs w:val="24"/>
              </w:rPr>
            </w:pPr>
            <w:proofErr w:type="spellStart"/>
            <w:r w:rsidRPr="001C1A49">
              <w:rPr>
                <w:b/>
                <w:sz w:val="24"/>
                <w:szCs w:val="24"/>
              </w:rPr>
              <w:t>Врио</w:t>
            </w:r>
            <w:proofErr w:type="spellEnd"/>
            <w:r w:rsidRPr="001C1A49">
              <w:rPr>
                <w:b/>
                <w:sz w:val="24"/>
                <w:szCs w:val="24"/>
              </w:rPr>
              <w:t xml:space="preserve"> Главы городского округа Шуя</w:t>
            </w:r>
          </w:p>
          <w:p w:rsidR="001C1A49" w:rsidRPr="001C1A49" w:rsidRDefault="001C1A49" w:rsidP="00F06D8A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</w:p>
          <w:p w:rsidR="001C1A49" w:rsidRPr="001C1A49" w:rsidRDefault="001C1A49" w:rsidP="00F06D8A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C1A4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                                   </w:t>
            </w:r>
          </w:p>
          <w:p w:rsidR="001C1A49" w:rsidRPr="001C1A49" w:rsidRDefault="001C1A49" w:rsidP="00F06D8A">
            <w:pPr>
              <w:pStyle w:val="3"/>
              <w:spacing w:before="0"/>
              <w:rPr>
                <w:color w:val="auto"/>
                <w:sz w:val="24"/>
                <w:szCs w:val="24"/>
              </w:rPr>
            </w:pPr>
            <w:r w:rsidRPr="001C1A4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                                          С.Ю. РОЩИН                          </w:t>
            </w:r>
          </w:p>
        </w:tc>
      </w:tr>
    </w:tbl>
    <w:p w:rsidR="00B46505" w:rsidRDefault="00FA7374" w:rsidP="001C1A49">
      <w:pPr>
        <w:pStyle w:val="1"/>
      </w:pP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</w:r>
    </w:p>
    <w:sectPr w:rsidR="00B46505" w:rsidSect="003513A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hybridMultilevel"/>
    <w:tmpl w:val="56E85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1C1A49"/>
    <w:rsid w:val="001E7E88"/>
    <w:rsid w:val="003C073B"/>
    <w:rsid w:val="006F284D"/>
    <w:rsid w:val="007C0FE4"/>
    <w:rsid w:val="008061E9"/>
    <w:rsid w:val="00922EE1"/>
    <w:rsid w:val="00A35177"/>
    <w:rsid w:val="00B46505"/>
    <w:rsid w:val="00D109EF"/>
    <w:rsid w:val="00F85198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1A49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paragraph" w:styleId="a9">
    <w:name w:val="List Paragraph"/>
    <w:basedOn w:val="a"/>
    <w:uiPriority w:val="34"/>
    <w:qFormat/>
    <w:rsid w:val="001C1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5</cp:revision>
  <cp:lastPrinted>2015-10-29T07:10:00Z</cp:lastPrinted>
  <dcterms:created xsi:type="dcterms:W3CDTF">2015-10-30T10:46:00Z</dcterms:created>
  <dcterms:modified xsi:type="dcterms:W3CDTF">2015-11-18T08:51:00Z</dcterms:modified>
</cp:coreProperties>
</file>